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A6C86" w:rsidRDefault="00CA6C86" w:rsidP="00CA6C86">
      <w:pPr>
        <w:tabs>
          <w:tab w:val="left" w:pos="417"/>
          <w:tab w:val="left" w:pos="2317"/>
        </w:tabs>
        <w:spacing w:line="276" w:lineRule="auto"/>
        <w:ind w:left="60" w:right="776"/>
        <w:jc w:val="both"/>
        <w:rPr>
          <w:sz w:val="24"/>
          <w:szCs w:val="24"/>
        </w:rPr>
      </w:pPr>
      <w:r w:rsidRPr="00CA6C86">
        <w:rPr>
          <w:sz w:val="24"/>
          <w:szCs w:val="24"/>
        </w:rPr>
        <w:object w:dxaOrig="8925" w:dyaOrig="1263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46.25pt;height:631.5pt" o:ole="">
            <v:imagedata r:id="rId5" o:title=""/>
          </v:shape>
          <o:OLEObject Type="Embed" ProgID="AcroExch.Document.7" ShapeID="_x0000_i1025" DrawAspect="Content" ObjectID="_1657805656" r:id="rId6"/>
        </w:object>
      </w:r>
    </w:p>
    <w:p w:rsidR="00CA6C86" w:rsidRDefault="00CA6C86" w:rsidP="00CA6C86">
      <w:pPr>
        <w:tabs>
          <w:tab w:val="left" w:pos="417"/>
          <w:tab w:val="left" w:pos="2317"/>
        </w:tabs>
        <w:spacing w:line="276" w:lineRule="auto"/>
        <w:ind w:left="60" w:right="776"/>
        <w:jc w:val="both"/>
        <w:rPr>
          <w:sz w:val="24"/>
          <w:szCs w:val="24"/>
        </w:rPr>
      </w:pPr>
      <w:r>
        <w:rPr>
          <w:sz w:val="24"/>
          <w:szCs w:val="24"/>
        </w:rPr>
        <w:t>кандидаты, получившие большинство голосов на  родительском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собрании.</w:t>
      </w:r>
    </w:p>
    <w:p w:rsidR="00CA6C86" w:rsidRDefault="00CA6C86" w:rsidP="00CA6C86">
      <w:pPr>
        <w:pStyle w:val="a3"/>
        <w:spacing w:line="275" w:lineRule="exact"/>
        <w:ind w:firstLine="0"/>
        <w:jc w:val="both"/>
      </w:pPr>
      <w:r>
        <w:t>В целях организации работы Комиссия избирает из своего состава председателя и секретаря.</w:t>
      </w:r>
    </w:p>
    <w:p w:rsidR="00CA6C86" w:rsidRDefault="00CA6C86" w:rsidP="00CA6C86">
      <w:pPr>
        <w:tabs>
          <w:tab w:val="left" w:pos="417"/>
          <w:tab w:val="left" w:pos="10773"/>
        </w:tabs>
        <w:spacing w:before="40" w:line="276" w:lineRule="auto"/>
        <w:ind w:left="60" w:right="2343"/>
        <w:jc w:val="both"/>
        <w:rPr>
          <w:sz w:val="24"/>
          <w:szCs w:val="24"/>
        </w:rPr>
      </w:pPr>
      <w:r>
        <w:rPr>
          <w:sz w:val="24"/>
          <w:szCs w:val="24"/>
        </w:rPr>
        <w:t>2.5. Сформированный состав Комиссии объявляется приказом заведующего</w:t>
      </w:r>
      <w:r>
        <w:rPr>
          <w:spacing w:val="-24"/>
          <w:sz w:val="24"/>
          <w:szCs w:val="24"/>
        </w:rPr>
        <w:t xml:space="preserve">     МБ</w:t>
      </w:r>
      <w:r>
        <w:rPr>
          <w:sz w:val="24"/>
          <w:szCs w:val="24"/>
        </w:rPr>
        <w:t>ДОУ</w:t>
      </w:r>
    </w:p>
    <w:p w:rsidR="00CA6C86" w:rsidRDefault="00CA6C86" w:rsidP="00CA6C86">
      <w:pPr>
        <w:tabs>
          <w:tab w:val="left" w:pos="417"/>
        </w:tabs>
        <w:spacing w:before="40" w:line="276" w:lineRule="auto"/>
        <w:ind w:left="60" w:right="2343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2.6.Досрочное прекращение полномочий члена Комиссии</w:t>
      </w:r>
      <w:r>
        <w:rPr>
          <w:spacing w:val="-9"/>
          <w:sz w:val="24"/>
          <w:szCs w:val="24"/>
        </w:rPr>
        <w:t xml:space="preserve"> </w:t>
      </w:r>
      <w:r>
        <w:rPr>
          <w:sz w:val="24"/>
          <w:szCs w:val="24"/>
        </w:rPr>
        <w:t>осуществляется:</w:t>
      </w:r>
    </w:p>
    <w:p w:rsidR="00CA6C86" w:rsidRDefault="00CA6C86" w:rsidP="00CA6C86">
      <w:pPr>
        <w:tabs>
          <w:tab w:val="left" w:pos="709"/>
        </w:tabs>
        <w:spacing w:line="275" w:lineRule="exact"/>
        <w:rPr>
          <w:sz w:val="24"/>
          <w:szCs w:val="24"/>
        </w:rPr>
      </w:pPr>
      <w:r>
        <w:rPr>
          <w:sz w:val="24"/>
          <w:szCs w:val="24"/>
        </w:rPr>
        <w:t>- на основании личного заявления члена Комиссии об исключении из его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состава;</w:t>
      </w:r>
    </w:p>
    <w:p w:rsidR="00CA6C86" w:rsidRDefault="00CA6C86" w:rsidP="00CA6C86">
      <w:pPr>
        <w:tabs>
          <w:tab w:val="left" w:pos="709"/>
        </w:tabs>
        <w:spacing w:before="41"/>
        <w:rPr>
          <w:sz w:val="24"/>
          <w:szCs w:val="24"/>
        </w:rPr>
      </w:pPr>
      <w:r>
        <w:rPr>
          <w:sz w:val="24"/>
          <w:szCs w:val="24"/>
        </w:rPr>
        <w:t>- по требованию не менее 2/3 членов Комиссии, выраженному в письменной</w:t>
      </w:r>
      <w:r>
        <w:rPr>
          <w:spacing w:val="-14"/>
          <w:sz w:val="24"/>
          <w:szCs w:val="24"/>
        </w:rPr>
        <w:t xml:space="preserve"> </w:t>
      </w:r>
      <w:r>
        <w:rPr>
          <w:sz w:val="24"/>
          <w:szCs w:val="24"/>
        </w:rPr>
        <w:t>форме;</w:t>
      </w:r>
    </w:p>
    <w:p w:rsidR="00CA6C86" w:rsidRDefault="00CA6C86" w:rsidP="00CA6C86">
      <w:pPr>
        <w:tabs>
          <w:tab w:val="left" w:pos="709"/>
        </w:tabs>
        <w:spacing w:before="41"/>
        <w:rPr>
          <w:sz w:val="24"/>
          <w:szCs w:val="24"/>
        </w:rPr>
      </w:pPr>
      <w:r>
        <w:rPr>
          <w:sz w:val="24"/>
          <w:szCs w:val="24"/>
        </w:rPr>
        <w:t>- в случае отчисления из МБДОУ воспитанника, родителем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(законным представителем) которого является член Комиссии, или увольнения работника</w:t>
      </w:r>
    </w:p>
    <w:p w:rsidR="00CA6C86" w:rsidRDefault="00CA6C86" w:rsidP="00CA6C86">
      <w:pPr>
        <w:pStyle w:val="a3"/>
        <w:tabs>
          <w:tab w:val="left" w:pos="851"/>
        </w:tabs>
        <w:spacing w:before="41"/>
        <w:jc w:val="both"/>
      </w:pPr>
      <w:r>
        <w:t>-</w:t>
      </w:r>
      <w:r>
        <w:tab/>
        <w:t>члена</w:t>
      </w:r>
      <w:r>
        <w:rPr>
          <w:spacing w:val="-2"/>
        </w:rPr>
        <w:t xml:space="preserve"> </w:t>
      </w:r>
      <w:r>
        <w:t>Комиссии.</w:t>
      </w:r>
    </w:p>
    <w:p w:rsidR="00CA6C86" w:rsidRDefault="00CA6C86" w:rsidP="00CA6C86">
      <w:pPr>
        <w:pStyle w:val="a3"/>
        <w:tabs>
          <w:tab w:val="left" w:pos="851"/>
        </w:tabs>
        <w:spacing w:before="41"/>
        <w:ind w:left="567" w:firstLine="0"/>
        <w:jc w:val="both"/>
      </w:pPr>
    </w:p>
    <w:p w:rsidR="00CA6C86" w:rsidRDefault="00CA6C86" w:rsidP="00CA6C86">
      <w:pPr>
        <w:pStyle w:val="a3"/>
        <w:spacing w:before="41" w:line="276" w:lineRule="auto"/>
        <w:ind w:right="831" w:hanging="334"/>
        <w:jc w:val="both"/>
      </w:pPr>
      <w:r>
        <w:t>2.7.В случае досрочного прекращения полномочий члена Комиссии в ее состав избирается новый представитель от соответствующей категории участников образовательного процесса в соответствии с п. 2.3, 2.4 настоящего Положения.</w:t>
      </w:r>
    </w:p>
    <w:p w:rsidR="00CA6C86" w:rsidRDefault="00CA6C86" w:rsidP="00CA6C86">
      <w:pPr>
        <w:pStyle w:val="1"/>
        <w:tabs>
          <w:tab w:val="left" w:pos="477"/>
        </w:tabs>
        <w:ind w:left="0" w:firstLine="0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95"/>
        </w:rPr>
        <w:t>3.  Деятельность</w:t>
      </w:r>
      <w:r>
        <w:rPr>
          <w:rFonts w:ascii="Times New Roman" w:hAnsi="Times New Roman" w:cs="Times New Roman"/>
          <w:spacing w:val="-12"/>
          <w:w w:val="95"/>
        </w:rPr>
        <w:t xml:space="preserve"> </w:t>
      </w:r>
      <w:r>
        <w:rPr>
          <w:rFonts w:ascii="Times New Roman" w:hAnsi="Times New Roman" w:cs="Times New Roman"/>
          <w:w w:val="95"/>
        </w:rPr>
        <w:t>Комиссии.</w:t>
      </w:r>
    </w:p>
    <w:p w:rsidR="00CA6C86" w:rsidRDefault="00CA6C86" w:rsidP="00CA6C86">
      <w:pPr>
        <w:tabs>
          <w:tab w:val="left" w:pos="417"/>
        </w:tabs>
        <w:spacing w:before="41" w:line="276" w:lineRule="auto"/>
        <w:ind w:left="60" w:right="241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3.1. Члены Комиссии осуществляют свою деятельность на безвозмездной основе. </w:t>
      </w:r>
    </w:p>
    <w:p w:rsidR="00CA6C86" w:rsidRDefault="00CA6C86" w:rsidP="00CA6C86">
      <w:pPr>
        <w:tabs>
          <w:tab w:val="left" w:pos="417"/>
        </w:tabs>
        <w:spacing w:before="41" w:line="276" w:lineRule="auto"/>
        <w:ind w:left="60" w:right="2410"/>
        <w:jc w:val="both"/>
        <w:rPr>
          <w:sz w:val="24"/>
          <w:szCs w:val="24"/>
        </w:rPr>
      </w:pPr>
      <w:r>
        <w:rPr>
          <w:sz w:val="24"/>
          <w:szCs w:val="24"/>
        </w:rPr>
        <w:t>3.2.Комиссия собирается по мере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необходимости.</w:t>
      </w:r>
    </w:p>
    <w:p w:rsidR="00CA6C86" w:rsidRDefault="00CA6C86" w:rsidP="00CA6C86">
      <w:pPr>
        <w:pStyle w:val="a5"/>
        <w:numPr>
          <w:ilvl w:val="1"/>
          <w:numId w:val="1"/>
        </w:numPr>
        <w:tabs>
          <w:tab w:val="left" w:pos="417"/>
        </w:tabs>
        <w:spacing w:line="276" w:lineRule="auto"/>
        <w:ind w:right="1192" w:hanging="360"/>
        <w:jc w:val="both"/>
        <w:rPr>
          <w:sz w:val="24"/>
          <w:szCs w:val="24"/>
        </w:rPr>
      </w:pPr>
      <w:r>
        <w:rPr>
          <w:sz w:val="24"/>
          <w:szCs w:val="24"/>
        </w:rPr>
        <w:t>.Решение о проведении заседания Комиссии принимается ее председателем на основании обращения (жалобы, заявления, предложения) участника образовательных отношений не позднее 5 рабочих дней с момента поступления такого</w:t>
      </w:r>
      <w:r>
        <w:rPr>
          <w:spacing w:val="-5"/>
          <w:sz w:val="24"/>
          <w:szCs w:val="24"/>
        </w:rPr>
        <w:t xml:space="preserve"> </w:t>
      </w:r>
      <w:r>
        <w:rPr>
          <w:sz w:val="24"/>
          <w:szCs w:val="24"/>
        </w:rPr>
        <w:t>обращения.</w:t>
      </w:r>
    </w:p>
    <w:p w:rsidR="00CA6C86" w:rsidRDefault="00CA6C86" w:rsidP="00CA6C86">
      <w:pPr>
        <w:pStyle w:val="a5"/>
        <w:numPr>
          <w:ilvl w:val="1"/>
          <w:numId w:val="1"/>
        </w:numPr>
        <w:tabs>
          <w:tab w:val="left" w:pos="417"/>
        </w:tabs>
        <w:spacing w:before="78" w:line="276" w:lineRule="auto"/>
        <w:ind w:right="1651" w:hanging="360"/>
        <w:jc w:val="both"/>
        <w:rPr>
          <w:sz w:val="24"/>
          <w:szCs w:val="24"/>
        </w:rPr>
      </w:pPr>
      <w:r>
        <w:rPr>
          <w:sz w:val="24"/>
          <w:szCs w:val="24"/>
        </w:rPr>
        <w:t>. В Комиссию вправе обращаться родители (законные представители) воспитанников, педагоги, руководящие работники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МБДОУ.</w:t>
      </w:r>
    </w:p>
    <w:p w:rsidR="00CA6C86" w:rsidRDefault="00CA6C86" w:rsidP="00CA6C86">
      <w:pPr>
        <w:pStyle w:val="a5"/>
        <w:numPr>
          <w:ilvl w:val="1"/>
          <w:numId w:val="1"/>
        </w:numPr>
        <w:tabs>
          <w:tab w:val="left" w:pos="417"/>
        </w:tabs>
        <w:spacing w:line="275" w:lineRule="exact"/>
        <w:ind w:hanging="360"/>
        <w:jc w:val="both"/>
        <w:rPr>
          <w:sz w:val="24"/>
          <w:szCs w:val="24"/>
        </w:rPr>
      </w:pPr>
      <w:r>
        <w:rPr>
          <w:sz w:val="24"/>
          <w:szCs w:val="24"/>
        </w:rPr>
        <w:t>.Обращение подается в письменной форме, фиксируется в Журнале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входящей</w:t>
      </w:r>
    </w:p>
    <w:p w:rsidR="00CA6C86" w:rsidRDefault="00CA6C86" w:rsidP="00CA6C86">
      <w:pPr>
        <w:pStyle w:val="a3"/>
        <w:spacing w:before="44" w:line="276" w:lineRule="auto"/>
        <w:ind w:right="879" w:firstLine="0"/>
        <w:jc w:val="both"/>
      </w:pPr>
      <w:r>
        <w:t>корреспонденции МБДОУ. В жалобе указываются конкретные факты или признаки нарушений прав участников образовательных отношений, лица, допустившие нарушения, обстоятельства</w:t>
      </w:r>
      <w:proofErr w:type="gramStart"/>
      <w:r>
        <w:t>.</w:t>
      </w:r>
      <w:proofErr w:type="gramEnd"/>
    </w:p>
    <w:p w:rsidR="00CA6C86" w:rsidRDefault="00CA6C86" w:rsidP="00CA6C86">
      <w:pPr>
        <w:pStyle w:val="a5"/>
        <w:numPr>
          <w:ilvl w:val="1"/>
          <w:numId w:val="1"/>
        </w:numPr>
        <w:tabs>
          <w:tab w:val="left" w:pos="417"/>
        </w:tabs>
        <w:spacing w:line="276" w:lineRule="auto"/>
        <w:ind w:right="891" w:hanging="360"/>
        <w:jc w:val="both"/>
        <w:rPr>
          <w:sz w:val="24"/>
          <w:szCs w:val="24"/>
        </w:rPr>
      </w:pPr>
      <w:r>
        <w:rPr>
          <w:sz w:val="24"/>
          <w:szCs w:val="24"/>
        </w:rPr>
        <w:t>.Комиссия принимает решения не позднее 10 учебных дней с момента начала его рассмотрения. Заседание Комиссии считается правомочным, если на нем присутствовало не менее 3/4 членов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Комиссии</w:t>
      </w:r>
      <w:proofErr w:type="gramStart"/>
      <w:r>
        <w:rPr>
          <w:sz w:val="24"/>
          <w:szCs w:val="24"/>
        </w:rPr>
        <w:t>.</w:t>
      </w:r>
      <w:proofErr w:type="gramEnd"/>
    </w:p>
    <w:p w:rsidR="00CA6C86" w:rsidRDefault="00CA6C86" w:rsidP="00CA6C86">
      <w:pPr>
        <w:pStyle w:val="a5"/>
        <w:numPr>
          <w:ilvl w:val="1"/>
          <w:numId w:val="1"/>
        </w:numPr>
        <w:tabs>
          <w:tab w:val="left" w:pos="417"/>
        </w:tabs>
        <w:spacing w:line="276" w:lineRule="auto"/>
        <w:ind w:right="886" w:hanging="360"/>
        <w:jc w:val="both"/>
        <w:rPr>
          <w:sz w:val="24"/>
          <w:szCs w:val="24"/>
        </w:rPr>
      </w:pPr>
      <w:r>
        <w:rPr>
          <w:sz w:val="24"/>
          <w:szCs w:val="24"/>
        </w:rPr>
        <w:t>.Лицо, направившее в Комиссию обращение, вправе присутствовать при рассмотрении</w:t>
      </w:r>
      <w:r>
        <w:rPr>
          <w:spacing w:val="-31"/>
          <w:sz w:val="24"/>
          <w:szCs w:val="24"/>
        </w:rPr>
        <w:t xml:space="preserve"> </w:t>
      </w:r>
      <w:r>
        <w:rPr>
          <w:sz w:val="24"/>
          <w:szCs w:val="24"/>
        </w:rPr>
        <w:t>этого обращения на заседании Комиссии. Лица, чьи действия обжалуются в обращении, также вправе присутствовать на заседании Комиссии и давать</w:t>
      </w:r>
      <w:r>
        <w:rPr>
          <w:spacing w:val="-6"/>
          <w:sz w:val="24"/>
          <w:szCs w:val="24"/>
        </w:rPr>
        <w:t xml:space="preserve"> </w:t>
      </w:r>
      <w:r>
        <w:rPr>
          <w:sz w:val="24"/>
          <w:szCs w:val="24"/>
        </w:rPr>
        <w:t>пояснения</w:t>
      </w:r>
      <w:proofErr w:type="gramStart"/>
      <w:r>
        <w:rPr>
          <w:sz w:val="24"/>
          <w:szCs w:val="24"/>
        </w:rPr>
        <w:t>.</w:t>
      </w:r>
      <w:proofErr w:type="gramEnd"/>
    </w:p>
    <w:p w:rsidR="00CA6C86" w:rsidRDefault="00CA6C86" w:rsidP="00CA6C86">
      <w:pPr>
        <w:pStyle w:val="a5"/>
        <w:numPr>
          <w:ilvl w:val="1"/>
          <w:numId w:val="1"/>
        </w:numPr>
        <w:tabs>
          <w:tab w:val="left" w:pos="417"/>
        </w:tabs>
        <w:spacing w:line="276" w:lineRule="auto"/>
        <w:ind w:right="801" w:hanging="360"/>
        <w:jc w:val="both"/>
        <w:rPr>
          <w:sz w:val="24"/>
          <w:szCs w:val="24"/>
        </w:rPr>
      </w:pPr>
      <w:r>
        <w:rPr>
          <w:sz w:val="24"/>
          <w:szCs w:val="24"/>
        </w:rPr>
        <w:t>.Комиссия вправе приглашать на заседания и заслушивать иных участников</w:t>
      </w:r>
      <w:r>
        <w:rPr>
          <w:spacing w:val="-36"/>
          <w:sz w:val="24"/>
          <w:szCs w:val="24"/>
        </w:rPr>
        <w:t xml:space="preserve"> </w:t>
      </w:r>
      <w:r>
        <w:rPr>
          <w:sz w:val="24"/>
          <w:szCs w:val="24"/>
        </w:rPr>
        <w:t>образовательных отношений для объективного и всестороннего рассмотрения обращений. Неявка данных лиц на заседание Комиссии либо немотивированный отказ от показаний не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являются</w:t>
      </w:r>
    </w:p>
    <w:p w:rsidR="00CA6C86" w:rsidRDefault="00CA6C86" w:rsidP="00CA6C86">
      <w:pPr>
        <w:pStyle w:val="a3"/>
        <w:ind w:firstLine="0"/>
        <w:jc w:val="both"/>
      </w:pPr>
      <w:r>
        <w:t>препятствием для рассмотрения обращения по существу</w:t>
      </w:r>
      <w:proofErr w:type="gramStart"/>
      <w:r>
        <w:t>.</w:t>
      </w:r>
      <w:proofErr w:type="gramEnd"/>
    </w:p>
    <w:p w:rsidR="00CA6C86" w:rsidRDefault="00CA6C86" w:rsidP="00CA6C86">
      <w:pPr>
        <w:pStyle w:val="a5"/>
        <w:numPr>
          <w:ilvl w:val="1"/>
          <w:numId w:val="1"/>
        </w:numPr>
        <w:tabs>
          <w:tab w:val="left" w:pos="417"/>
        </w:tabs>
        <w:spacing w:before="37" w:line="276" w:lineRule="auto"/>
        <w:ind w:right="923" w:hanging="360"/>
        <w:jc w:val="both"/>
        <w:rPr>
          <w:sz w:val="24"/>
          <w:szCs w:val="24"/>
        </w:rPr>
      </w:pPr>
      <w:r>
        <w:rPr>
          <w:sz w:val="24"/>
          <w:szCs w:val="24"/>
        </w:rPr>
        <w:t>.Комиссия принимает решение простым большинством голосов членов, присутствующих на заседании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Комиссии.</w:t>
      </w:r>
    </w:p>
    <w:p w:rsidR="00CA6C86" w:rsidRDefault="00CA6C86" w:rsidP="00CA6C86">
      <w:pPr>
        <w:pStyle w:val="a5"/>
        <w:numPr>
          <w:ilvl w:val="1"/>
          <w:numId w:val="2"/>
        </w:numPr>
        <w:spacing w:line="276" w:lineRule="auto"/>
        <w:ind w:right="1183" w:hanging="36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В случае </w:t>
      </w:r>
      <w:proofErr w:type="gramStart"/>
      <w:r>
        <w:rPr>
          <w:sz w:val="24"/>
          <w:szCs w:val="24"/>
        </w:rPr>
        <w:t>установления фактов нарушения прав участников образовательных отношений</w:t>
      </w:r>
      <w:proofErr w:type="gramEnd"/>
      <w:r>
        <w:rPr>
          <w:sz w:val="24"/>
          <w:szCs w:val="24"/>
        </w:rPr>
        <w:t xml:space="preserve"> Комиссия принимает решение, направленное на восстановление нарушенных прав. </w:t>
      </w:r>
      <w:proofErr w:type="gramStart"/>
      <w:r>
        <w:rPr>
          <w:sz w:val="24"/>
          <w:szCs w:val="24"/>
        </w:rPr>
        <w:t>На лиц, допустивших нарушение прав воспитанников, родителей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(законных</w:t>
      </w:r>
      <w:proofErr w:type="gramEnd"/>
    </w:p>
    <w:p w:rsidR="00CA6C86" w:rsidRDefault="00CA6C86" w:rsidP="00CA6C86">
      <w:pPr>
        <w:pStyle w:val="a3"/>
        <w:spacing w:line="276" w:lineRule="auto"/>
        <w:ind w:right="958" w:firstLine="0"/>
        <w:jc w:val="both"/>
      </w:pPr>
      <w:r>
        <w:t xml:space="preserve">представителей) воспитанников, а также работников организации, Комиссия </w:t>
      </w:r>
      <w:r>
        <w:lastRenderedPageBreak/>
        <w:t>возлагает обязанности по устранению выявленных нарушений и (или) недопущению нарушений в будущем.</w:t>
      </w:r>
    </w:p>
    <w:p w:rsidR="00CA6C86" w:rsidRDefault="00CA6C86" w:rsidP="00CA6C86">
      <w:pPr>
        <w:pStyle w:val="a5"/>
        <w:numPr>
          <w:ilvl w:val="1"/>
          <w:numId w:val="2"/>
        </w:numPr>
        <w:spacing w:line="276" w:lineRule="auto"/>
        <w:ind w:right="1721" w:hanging="360"/>
        <w:jc w:val="both"/>
        <w:rPr>
          <w:sz w:val="24"/>
          <w:szCs w:val="24"/>
        </w:rPr>
      </w:pPr>
      <w:r>
        <w:rPr>
          <w:sz w:val="24"/>
          <w:szCs w:val="24"/>
        </w:rPr>
        <w:t>Если нарушения прав участников образовательных отношений возникли вследствие принятия решения МБДОУ, в том числе вследствие издания локального нормативного акта, Комиссия принимает решение об отмене данного решения</w:t>
      </w:r>
      <w:r>
        <w:rPr>
          <w:spacing w:val="-26"/>
          <w:sz w:val="24"/>
          <w:szCs w:val="24"/>
        </w:rPr>
        <w:t xml:space="preserve"> </w:t>
      </w:r>
      <w:r>
        <w:rPr>
          <w:sz w:val="24"/>
          <w:szCs w:val="24"/>
        </w:rPr>
        <w:t>МБДОУ (локального нормативного акта) и указывает срок исполнения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решения.</w:t>
      </w:r>
    </w:p>
    <w:p w:rsidR="00CA6C86" w:rsidRDefault="00CA6C86" w:rsidP="00CA6C86">
      <w:pPr>
        <w:pStyle w:val="a5"/>
        <w:numPr>
          <w:ilvl w:val="1"/>
          <w:numId w:val="2"/>
        </w:numPr>
        <w:tabs>
          <w:tab w:val="left" w:pos="709"/>
        </w:tabs>
        <w:spacing w:line="276" w:lineRule="auto"/>
        <w:ind w:right="768" w:hanging="360"/>
        <w:jc w:val="both"/>
        <w:rPr>
          <w:sz w:val="24"/>
          <w:szCs w:val="24"/>
        </w:rPr>
      </w:pPr>
      <w:r>
        <w:rPr>
          <w:sz w:val="24"/>
          <w:szCs w:val="24"/>
        </w:rPr>
        <w:t>Комиссия отказывает в удовлетворении жалобы на нарушение прав заявителя,</w:t>
      </w:r>
      <w:r>
        <w:rPr>
          <w:spacing w:val="-26"/>
          <w:sz w:val="24"/>
          <w:szCs w:val="24"/>
        </w:rPr>
        <w:t xml:space="preserve"> </w:t>
      </w:r>
      <w:r>
        <w:rPr>
          <w:sz w:val="24"/>
          <w:szCs w:val="24"/>
        </w:rPr>
        <w:t>если посчитает жалобу необоснованной, не выявит факты указанных нарушений, не установит причинно-следственную связь между поведением лица, действия которого обжалуются, и нарушением прав лица, подавшего жалобу или его законного</w:t>
      </w:r>
      <w:r>
        <w:rPr>
          <w:spacing w:val="-15"/>
          <w:sz w:val="24"/>
          <w:szCs w:val="24"/>
        </w:rPr>
        <w:t xml:space="preserve"> </w:t>
      </w:r>
      <w:r>
        <w:rPr>
          <w:sz w:val="24"/>
          <w:szCs w:val="24"/>
        </w:rPr>
        <w:t>представителя.</w:t>
      </w:r>
    </w:p>
    <w:p w:rsidR="00CA6C86" w:rsidRDefault="00CA6C86" w:rsidP="00CA6C86">
      <w:pPr>
        <w:pStyle w:val="a5"/>
        <w:numPr>
          <w:ilvl w:val="1"/>
          <w:numId w:val="2"/>
        </w:numPr>
        <w:tabs>
          <w:tab w:val="left" w:pos="1446"/>
        </w:tabs>
        <w:spacing w:line="274" w:lineRule="exact"/>
        <w:ind w:left="567" w:hanging="451"/>
        <w:jc w:val="both"/>
        <w:rPr>
          <w:sz w:val="24"/>
          <w:szCs w:val="24"/>
        </w:rPr>
      </w:pPr>
      <w:r>
        <w:rPr>
          <w:sz w:val="24"/>
          <w:szCs w:val="24"/>
        </w:rPr>
        <w:t>Решение Комиссии оформляется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протоколом.</w:t>
      </w:r>
    </w:p>
    <w:p w:rsidR="00CA6C86" w:rsidRDefault="00CA6C86" w:rsidP="00CA6C86">
      <w:pPr>
        <w:pStyle w:val="a5"/>
        <w:numPr>
          <w:ilvl w:val="1"/>
          <w:numId w:val="2"/>
        </w:numPr>
        <w:tabs>
          <w:tab w:val="left" w:pos="567"/>
        </w:tabs>
        <w:spacing w:before="36" w:line="276" w:lineRule="auto"/>
        <w:ind w:right="2370" w:hanging="360"/>
        <w:jc w:val="both"/>
        <w:rPr>
          <w:sz w:val="24"/>
          <w:szCs w:val="24"/>
        </w:rPr>
      </w:pPr>
      <w:r>
        <w:rPr>
          <w:sz w:val="24"/>
          <w:szCs w:val="24"/>
        </w:rPr>
        <w:t>Решение Комиссии обязательно для исполнения всеми участниками образовательных отношений и подлежит исполнению в указанный</w:t>
      </w:r>
      <w:r>
        <w:rPr>
          <w:spacing w:val="-13"/>
          <w:sz w:val="24"/>
          <w:szCs w:val="24"/>
        </w:rPr>
        <w:t xml:space="preserve"> </w:t>
      </w:r>
      <w:r>
        <w:rPr>
          <w:sz w:val="24"/>
          <w:szCs w:val="24"/>
        </w:rPr>
        <w:t>срок.</w:t>
      </w:r>
    </w:p>
    <w:p w:rsidR="00CA6C86" w:rsidRDefault="00CA6C86" w:rsidP="00CA6C86">
      <w:pPr>
        <w:pStyle w:val="a5"/>
        <w:numPr>
          <w:ilvl w:val="1"/>
          <w:numId w:val="2"/>
        </w:numPr>
        <w:tabs>
          <w:tab w:val="left" w:pos="567"/>
        </w:tabs>
        <w:spacing w:line="276" w:lineRule="auto"/>
        <w:ind w:right="1041" w:hanging="360"/>
        <w:jc w:val="both"/>
        <w:rPr>
          <w:sz w:val="24"/>
          <w:szCs w:val="24"/>
        </w:rPr>
      </w:pPr>
      <w:r>
        <w:rPr>
          <w:sz w:val="24"/>
          <w:szCs w:val="24"/>
        </w:rPr>
        <w:t>Решение Комиссии может быть обжаловано в установленном</w:t>
      </w:r>
      <w:r>
        <w:rPr>
          <w:spacing w:val="-26"/>
          <w:sz w:val="24"/>
          <w:szCs w:val="24"/>
        </w:rPr>
        <w:t xml:space="preserve"> </w:t>
      </w:r>
      <w:r>
        <w:rPr>
          <w:sz w:val="24"/>
          <w:szCs w:val="24"/>
        </w:rPr>
        <w:t>законодательством РФ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порядке.</w:t>
      </w:r>
    </w:p>
    <w:p w:rsidR="00CA6C86" w:rsidRDefault="00CA6C86" w:rsidP="00CA6C86">
      <w:pPr>
        <w:pStyle w:val="a5"/>
        <w:numPr>
          <w:ilvl w:val="1"/>
          <w:numId w:val="2"/>
        </w:numPr>
        <w:spacing w:line="276" w:lineRule="auto"/>
        <w:ind w:right="845" w:hanging="360"/>
        <w:jc w:val="both"/>
        <w:rPr>
          <w:sz w:val="24"/>
          <w:szCs w:val="24"/>
        </w:rPr>
      </w:pPr>
      <w:r>
        <w:rPr>
          <w:sz w:val="24"/>
          <w:szCs w:val="24"/>
        </w:rPr>
        <w:t>Решение Комиссии выдается в письменном виде лицу, направившему в Комиссию обращение, и лицу, чьи действия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обжалуются.</w:t>
      </w:r>
    </w:p>
    <w:p w:rsidR="00CA6C86" w:rsidRDefault="00CA6C86" w:rsidP="00CA6C86">
      <w:pPr>
        <w:pStyle w:val="a3"/>
        <w:spacing w:before="4"/>
        <w:ind w:left="0" w:firstLine="0"/>
        <w:jc w:val="both"/>
      </w:pPr>
    </w:p>
    <w:p w:rsidR="00CA6C86" w:rsidRDefault="00CA6C86" w:rsidP="00CA6C86">
      <w:pPr>
        <w:pStyle w:val="1"/>
        <w:numPr>
          <w:ilvl w:val="0"/>
          <w:numId w:val="3"/>
        </w:numPr>
        <w:tabs>
          <w:tab w:val="left" w:pos="454"/>
        </w:tabs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Права и обязанности</w:t>
      </w:r>
      <w:r>
        <w:rPr>
          <w:rFonts w:ascii="Times New Roman" w:hAnsi="Times New Roman" w:cs="Times New Roman"/>
          <w:spacing w:val="-50"/>
        </w:rPr>
        <w:t xml:space="preserve"> </w:t>
      </w:r>
      <w:r>
        <w:rPr>
          <w:rFonts w:ascii="Times New Roman" w:hAnsi="Times New Roman" w:cs="Times New Roman"/>
        </w:rPr>
        <w:t>Комиссии</w:t>
      </w:r>
    </w:p>
    <w:p w:rsidR="00CA6C86" w:rsidRDefault="00CA6C86" w:rsidP="00CA6C86">
      <w:pPr>
        <w:pStyle w:val="1"/>
        <w:tabs>
          <w:tab w:val="left" w:pos="454"/>
        </w:tabs>
        <w:ind w:left="453" w:firstLine="0"/>
        <w:jc w:val="both"/>
        <w:rPr>
          <w:rFonts w:ascii="Times New Roman" w:hAnsi="Times New Roman" w:cs="Times New Roman"/>
        </w:rPr>
      </w:pPr>
    </w:p>
    <w:p w:rsidR="00CA6C86" w:rsidRDefault="00CA6C86" w:rsidP="00CA6C86">
      <w:pPr>
        <w:tabs>
          <w:tab w:val="left" w:pos="1485"/>
        </w:tabs>
        <w:spacing w:before="42" w:line="276" w:lineRule="auto"/>
        <w:ind w:right="1512"/>
        <w:jc w:val="both"/>
        <w:rPr>
          <w:sz w:val="24"/>
          <w:szCs w:val="24"/>
        </w:rPr>
      </w:pPr>
      <w:r>
        <w:rPr>
          <w:sz w:val="24"/>
          <w:szCs w:val="24"/>
        </w:rPr>
        <w:t>4.1.Комиссия имеет право на получение необходимых консультаций различных специалистов и учреждений по вопросам, относящихся к компетенции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Комиссии.</w:t>
      </w:r>
    </w:p>
    <w:p w:rsidR="00CA6C86" w:rsidRDefault="00CA6C86" w:rsidP="00CA6C86">
      <w:pPr>
        <w:tabs>
          <w:tab w:val="left" w:pos="1418"/>
        </w:tabs>
        <w:spacing w:line="276" w:lineRule="auto"/>
        <w:ind w:right="881"/>
        <w:jc w:val="both"/>
        <w:rPr>
          <w:sz w:val="24"/>
          <w:szCs w:val="24"/>
        </w:rPr>
      </w:pPr>
      <w:r>
        <w:rPr>
          <w:sz w:val="24"/>
          <w:szCs w:val="24"/>
        </w:rPr>
        <w:t>4.2.Комиссия имеет право рекомендовать, приостанавливать или отменять ранее принятое решение на основании проведенного изучения при согласии конфликтующих сторон.</w:t>
      </w:r>
    </w:p>
    <w:p w:rsidR="00CA6C86" w:rsidRDefault="00CA6C86" w:rsidP="00CA6C86">
      <w:pPr>
        <w:tabs>
          <w:tab w:val="left" w:pos="1379"/>
        </w:tabs>
        <w:spacing w:line="276" w:lineRule="auto"/>
        <w:ind w:right="823"/>
        <w:jc w:val="both"/>
        <w:rPr>
          <w:sz w:val="24"/>
          <w:szCs w:val="24"/>
        </w:rPr>
      </w:pPr>
      <w:r>
        <w:rPr>
          <w:sz w:val="24"/>
          <w:szCs w:val="24"/>
        </w:rPr>
        <w:t>4.3.Комиссия имеет право рекомендовать вносить изменения в локальные акты МБДОУ с целью демократизации основ управления МБДОУ, расширения прав участников образовательного процесса.</w:t>
      </w:r>
    </w:p>
    <w:p w:rsidR="00CA6C86" w:rsidRDefault="00CA6C86" w:rsidP="00CA6C86">
      <w:pPr>
        <w:tabs>
          <w:tab w:val="left" w:pos="1312"/>
        </w:tabs>
        <w:spacing w:before="60"/>
        <w:jc w:val="both"/>
        <w:rPr>
          <w:sz w:val="24"/>
          <w:szCs w:val="24"/>
        </w:rPr>
      </w:pPr>
      <w:r>
        <w:rPr>
          <w:sz w:val="24"/>
          <w:szCs w:val="24"/>
        </w:rPr>
        <w:t>4.4. Члены Комиссии обязаны присутствовать на заседании, принимать решение</w:t>
      </w:r>
      <w:r>
        <w:rPr>
          <w:spacing w:val="-4"/>
          <w:sz w:val="24"/>
          <w:szCs w:val="24"/>
        </w:rPr>
        <w:t xml:space="preserve"> </w:t>
      </w:r>
      <w:proofErr w:type="gramStart"/>
      <w:r>
        <w:rPr>
          <w:sz w:val="24"/>
          <w:szCs w:val="24"/>
        </w:rPr>
        <w:t>по</w:t>
      </w:r>
      <w:proofErr w:type="gramEnd"/>
    </w:p>
    <w:p w:rsidR="00CA6C86" w:rsidRDefault="00CA6C86" w:rsidP="00CA6C86">
      <w:pPr>
        <w:pStyle w:val="a3"/>
        <w:ind w:left="212" w:right="859" w:firstLine="0"/>
        <w:jc w:val="both"/>
      </w:pPr>
      <w:r>
        <w:t>заявленному вопросу открытым голосованием, давать заявителю ответ в письменном и устном виде.</w:t>
      </w:r>
    </w:p>
    <w:p w:rsidR="00CA6C86" w:rsidRDefault="00CA6C86" w:rsidP="00CA6C86">
      <w:pPr>
        <w:pStyle w:val="a3"/>
        <w:spacing w:before="4"/>
        <w:ind w:left="0" w:firstLine="0"/>
        <w:jc w:val="both"/>
      </w:pPr>
    </w:p>
    <w:p w:rsidR="00CA6C86" w:rsidRDefault="00CA6C86" w:rsidP="00CA6C86">
      <w:pPr>
        <w:pStyle w:val="1"/>
        <w:numPr>
          <w:ilvl w:val="0"/>
          <w:numId w:val="3"/>
        </w:numPr>
        <w:tabs>
          <w:tab w:val="left" w:pos="1175"/>
        </w:tabs>
        <w:spacing w:before="55"/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w w:val="95"/>
        </w:rPr>
        <w:t>Делопроизводство</w:t>
      </w:r>
      <w:r>
        <w:rPr>
          <w:rFonts w:ascii="Times New Roman" w:hAnsi="Times New Roman" w:cs="Times New Roman"/>
          <w:spacing w:val="-12"/>
          <w:w w:val="95"/>
        </w:rPr>
        <w:t xml:space="preserve"> </w:t>
      </w:r>
      <w:r>
        <w:rPr>
          <w:rFonts w:ascii="Times New Roman" w:hAnsi="Times New Roman" w:cs="Times New Roman"/>
          <w:w w:val="95"/>
        </w:rPr>
        <w:t>Комиссии</w:t>
      </w:r>
    </w:p>
    <w:p w:rsidR="00CA6C86" w:rsidRDefault="00CA6C86" w:rsidP="00CA6C86">
      <w:pPr>
        <w:tabs>
          <w:tab w:val="left" w:pos="0"/>
        </w:tabs>
        <w:spacing w:before="42" w:line="276" w:lineRule="auto"/>
        <w:ind w:right="791"/>
        <w:jc w:val="both"/>
        <w:rPr>
          <w:sz w:val="24"/>
          <w:szCs w:val="24"/>
        </w:rPr>
      </w:pPr>
      <w:r>
        <w:rPr>
          <w:sz w:val="24"/>
          <w:szCs w:val="24"/>
        </w:rPr>
        <w:t>5.1.Документы, поступившие в Комиссию, и протоколы решений (и заседаний) входят в</w:t>
      </w:r>
      <w:r>
        <w:rPr>
          <w:spacing w:val="-35"/>
          <w:sz w:val="24"/>
          <w:szCs w:val="24"/>
        </w:rPr>
        <w:t xml:space="preserve"> </w:t>
      </w:r>
      <w:r>
        <w:rPr>
          <w:sz w:val="24"/>
          <w:szCs w:val="24"/>
        </w:rPr>
        <w:t>общую систему делопроизводства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МБДОУ.</w:t>
      </w:r>
    </w:p>
    <w:p w:rsidR="00CA6C86" w:rsidRDefault="00CA6C86" w:rsidP="00CA6C86">
      <w:pPr>
        <w:tabs>
          <w:tab w:val="left" w:pos="494"/>
        </w:tabs>
        <w:spacing w:before="1"/>
        <w:jc w:val="both"/>
        <w:rPr>
          <w:sz w:val="24"/>
          <w:szCs w:val="24"/>
        </w:rPr>
      </w:pPr>
      <w:r>
        <w:rPr>
          <w:sz w:val="24"/>
          <w:szCs w:val="24"/>
        </w:rPr>
        <w:t>5.2.Заседания Комиссии оформляются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протоколом.</w:t>
      </w:r>
    </w:p>
    <w:p w:rsidR="00CA6C86" w:rsidRDefault="00CA6C86" w:rsidP="00CA6C86">
      <w:pPr>
        <w:pStyle w:val="a3"/>
        <w:spacing w:before="2"/>
        <w:ind w:left="932" w:firstLine="0"/>
        <w:jc w:val="both"/>
      </w:pPr>
      <w:r>
        <w:t>В протоколе фиксируются:</w:t>
      </w:r>
    </w:p>
    <w:p w:rsidR="00CA6C86" w:rsidRDefault="00CA6C86" w:rsidP="00CA6C86">
      <w:pPr>
        <w:pStyle w:val="a5"/>
        <w:numPr>
          <w:ilvl w:val="2"/>
          <w:numId w:val="4"/>
        </w:numPr>
        <w:tabs>
          <w:tab w:val="left" w:pos="993"/>
        </w:tabs>
        <w:spacing w:before="159"/>
        <w:ind w:hanging="439"/>
        <w:jc w:val="both"/>
        <w:rPr>
          <w:sz w:val="24"/>
          <w:szCs w:val="24"/>
        </w:rPr>
      </w:pPr>
      <w:r>
        <w:rPr>
          <w:sz w:val="24"/>
          <w:szCs w:val="24"/>
        </w:rPr>
        <w:t>дата проведения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заседания;</w:t>
      </w:r>
    </w:p>
    <w:p w:rsidR="00CA6C86" w:rsidRDefault="00CA6C86" w:rsidP="00CA6C86">
      <w:pPr>
        <w:pStyle w:val="a5"/>
        <w:numPr>
          <w:ilvl w:val="2"/>
          <w:numId w:val="4"/>
        </w:numPr>
        <w:tabs>
          <w:tab w:val="left" w:pos="993"/>
        </w:tabs>
        <w:spacing w:before="41"/>
        <w:ind w:hanging="439"/>
        <w:jc w:val="both"/>
        <w:rPr>
          <w:sz w:val="24"/>
          <w:szCs w:val="24"/>
        </w:rPr>
      </w:pPr>
      <w:r>
        <w:rPr>
          <w:sz w:val="24"/>
          <w:szCs w:val="24"/>
        </w:rPr>
        <w:t>количественное присутствие (отсутствие) членов Комиссии;</w:t>
      </w:r>
    </w:p>
    <w:p w:rsidR="00CA6C86" w:rsidRDefault="00CA6C86" w:rsidP="00CA6C86">
      <w:pPr>
        <w:pStyle w:val="a5"/>
        <w:numPr>
          <w:ilvl w:val="2"/>
          <w:numId w:val="4"/>
        </w:numPr>
        <w:tabs>
          <w:tab w:val="left" w:pos="993"/>
        </w:tabs>
        <w:spacing w:before="40"/>
        <w:ind w:hanging="439"/>
        <w:jc w:val="both"/>
        <w:rPr>
          <w:sz w:val="24"/>
          <w:szCs w:val="24"/>
        </w:rPr>
      </w:pPr>
      <w:r>
        <w:rPr>
          <w:sz w:val="24"/>
          <w:szCs w:val="24"/>
        </w:rPr>
        <w:t>присутствие лица, направившего обращение, и лица, чьи действия</w:t>
      </w:r>
      <w:r>
        <w:rPr>
          <w:spacing w:val="-8"/>
          <w:sz w:val="24"/>
          <w:szCs w:val="24"/>
        </w:rPr>
        <w:t xml:space="preserve"> </w:t>
      </w:r>
      <w:r>
        <w:rPr>
          <w:sz w:val="24"/>
          <w:szCs w:val="24"/>
        </w:rPr>
        <w:t>обжалуются;</w:t>
      </w:r>
    </w:p>
    <w:p w:rsidR="00CA6C86" w:rsidRDefault="00CA6C86" w:rsidP="00CA6C86">
      <w:pPr>
        <w:pStyle w:val="a5"/>
        <w:numPr>
          <w:ilvl w:val="2"/>
          <w:numId w:val="4"/>
        </w:numPr>
        <w:tabs>
          <w:tab w:val="left" w:pos="993"/>
        </w:tabs>
        <w:spacing w:before="41"/>
        <w:ind w:hanging="439"/>
        <w:jc w:val="both"/>
        <w:rPr>
          <w:sz w:val="24"/>
          <w:szCs w:val="24"/>
        </w:rPr>
      </w:pPr>
      <w:r>
        <w:rPr>
          <w:sz w:val="24"/>
          <w:szCs w:val="24"/>
        </w:rPr>
        <w:t>приглашенные специалисты (ФИО,</w:t>
      </w:r>
      <w:r>
        <w:rPr>
          <w:spacing w:val="-4"/>
          <w:sz w:val="24"/>
          <w:szCs w:val="24"/>
        </w:rPr>
        <w:t xml:space="preserve"> </w:t>
      </w:r>
      <w:r>
        <w:rPr>
          <w:sz w:val="24"/>
          <w:szCs w:val="24"/>
        </w:rPr>
        <w:t>должность);</w:t>
      </w:r>
    </w:p>
    <w:p w:rsidR="00CA6C86" w:rsidRDefault="00CA6C86" w:rsidP="00CA6C86">
      <w:pPr>
        <w:pStyle w:val="a5"/>
        <w:numPr>
          <w:ilvl w:val="2"/>
          <w:numId w:val="4"/>
        </w:numPr>
        <w:tabs>
          <w:tab w:val="left" w:pos="933"/>
        </w:tabs>
        <w:spacing w:before="41"/>
        <w:ind w:left="932" w:hanging="379"/>
        <w:jc w:val="both"/>
        <w:rPr>
          <w:sz w:val="24"/>
          <w:szCs w:val="24"/>
        </w:rPr>
      </w:pPr>
      <w:r>
        <w:rPr>
          <w:sz w:val="24"/>
          <w:szCs w:val="24"/>
        </w:rPr>
        <w:t>повестка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дня;</w:t>
      </w:r>
    </w:p>
    <w:p w:rsidR="00CA6C86" w:rsidRDefault="00CA6C86" w:rsidP="00CA6C86">
      <w:pPr>
        <w:pStyle w:val="a5"/>
        <w:numPr>
          <w:ilvl w:val="2"/>
          <w:numId w:val="4"/>
        </w:numPr>
        <w:tabs>
          <w:tab w:val="left" w:pos="933"/>
        </w:tabs>
        <w:spacing w:before="41"/>
        <w:ind w:left="932" w:hanging="379"/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ход обсуждения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вопросов;</w:t>
      </w:r>
    </w:p>
    <w:p w:rsidR="00CA6C86" w:rsidRDefault="00CA6C86" w:rsidP="00CA6C86">
      <w:pPr>
        <w:pStyle w:val="a5"/>
        <w:numPr>
          <w:ilvl w:val="2"/>
          <w:numId w:val="4"/>
        </w:numPr>
        <w:tabs>
          <w:tab w:val="left" w:pos="933"/>
        </w:tabs>
        <w:spacing w:before="41"/>
        <w:ind w:left="932" w:hanging="379"/>
        <w:jc w:val="both"/>
        <w:rPr>
          <w:sz w:val="24"/>
          <w:szCs w:val="24"/>
        </w:rPr>
      </w:pPr>
      <w:r>
        <w:rPr>
          <w:sz w:val="24"/>
          <w:szCs w:val="24"/>
        </w:rPr>
        <w:t>решение.</w:t>
      </w:r>
    </w:p>
    <w:p w:rsidR="00CA6C86" w:rsidRDefault="00CA6C86" w:rsidP="00CA6C86">
      <w:pPr>
        <w:tabs>
          <w:tab w:val="left" w:pos="417"/>
        </w:tabs>
        <w:spacing w:before="41" w:line="276" w:lineRule="auto"/>
        <w:ind w:right="4555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5.3.Протоколы подписываются всеми членами Комиссии. </w:t>
      </w:r>
    </w:p>
    <w:p w:rsidR="00CA6C86" w:rsidRDefault="00CA6C86" w:rsidP="00CA6C86">
      <w:pPr>
        <w:tabs>
          <w:tab w:val="left" w:pos="417"/>
        </w:tabs>
        <w:spacing w:before="41" w:line="276" w:lineRule="auto"/>
        <w:ind w:right="4555"/>
        <w:jc w:val="both"/>
        <w:rPr>
          <w:sz w:val="24"/>
          <w:szCs w:val="24"/>
        </w:rPr>
      </w:pPr>
      <w:r>
        <w:rPr>
          <w:sz w:val="24"/>
          <w:szCs w:val="24"/>
        </w:rPr>
        <w:t>5.4.Нумерация протоколов ведется от начала учебного</w:t>
      </w:r>
      <w:r>
        <w:rPr>
          <w:spacing w:val="-17"/>
          <w:sz w:val="24"/>
          <w:szCs w:val="24"/>
        </w:rPr>
        <w:t xml:space="preserve"> </w:t>
      </w:r>
      <w:r>
        <w:rPr>
          <w:sz w:val="24"/>
          <w:szCs w:val="24"/>
        </w:rPr>
        <w:t>года.</w:t>
      </w:r>
    </w:p>
    <w:p w:rsidR="00CA6C86" w:rsidRDefault="00CA6C86" w:rsidP="00CA6C86">
      <w:pPr>
        <w:pStyle w:val="a5"/>
        <w:tabs>
          <w:tab w:val="left" w:pos="417"/>
        </w:tabs>
        <w:spacing w:line="276" w:lineRule="auto"/>
        <w:ind w:right="52" w:firstLine="0"/>
        <w:jc w:val="both"/>
        <w:rPr>
          <w:sz w:val="24"/>
          <w:szCs w:val="24"/>
        </w:rPr>
      </w:pPr>
      <w:r>
        <w:rPr>
          <w:sz w:val="24"/>
          <w:szCs w:val="24"/>
        </w:rPr>
        <w:t>.Протоколы Комиссии нумеруются постранично. В конце срока созыва Комиссии</w:t>
      </w:r>
      <w:r>
        <w:rPr>
          <w:spacing w:val="-31"/>
          <w:sz w:val="24"/>
          <w:szCs w:val="24"/>
        </w:rPr>
        <w:t xml:space="preserve"> </w:t>
      </w:r>
      <w:r>
        <w:rPr>
          <w:sz w:val="24"/>
          <w:szCs w:val="24"/>
        </w:rPr>
        <w:t>протоколы прошнуровываются, скрепляются подписью заведующего и печатью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МБДОУ.</w:t>
      </w:r>
    </w:p>
    <w:p w:rsidR="00CA6C86" w:rsidRDefault="00CA6C86" w:rsidP="00CA6C86">
      <w:pPr>
        <w:tabs>
          <w:tab w:val="left" w:pos="417"/>
        </w:tabs>
        <w:jc w:val="both"/>
        <w:rPr>
          <w:sz w:val="24"/>
          <w:szCs w:val="24"/>
        </w:rPr>
      </w:pPr>
      <w:r>
        <w:rPr>
          <w:sz w:val="24"/>
          <w:szCs w:val="24"/>
        </w:rPr>
        <w:t>5.6.Протоколы Комиссии хранятся в архиве МБДОУ (5</w:t>
      </w:r>
      <w:r>
        <w:rPr>
          <w:spacing w:val="-7"/>
          <w:sz w:val="24"/>
          <w:szCs w:val="24"/>
        </w:rPr>
        <w:t xml:space="preserve"> </w:t>
      </w:r>
      <w:r>
        <w:rPr>
          <w:sz w:val="24"/>
          <w:szCs w:val="24"/>
        </w:rPr>
        <w:t>лет).</w:t>
      </w:r>
    </w:p>
    <w:p w:rsidR="00CA6C86" w:rsidRDefault="00CA6C86" w:rsidP="00CA6C86">
      <w:pPr>
        <w:jc w:val="both"/>
        <w:rPr>
          <w:sz w:val="24"/>
          <w:szCs w:val="24"/>
        </w:rPr>
      </w:pPr>
      <w:r>
        <w:rPr>
          <w:sz w:val="24"/>
          <w:szCs w:val="24"/>
        </w:rPr>
        <w:t>5.7.Рабочие материалы рассмотрения обращений (справки, объяснительные, комментарии и т.п.), о которых в протоколе Комиссии делается запись «прилагается», группируются в отдельной папке с тем же сроком хранения, что и Книга протоколов</w:t>
      </w:r>
      <w:r>
        <w:rPr>
          <w:spacing w:val="-12"/>
          <w:sz w:val="24"/>
          <w:szCs w:val="24"/>
        </w:rPr>
        <w:t xml:space="preserve"> </w:t>
      </w:r>
      <w:r>
        <w:rPr>
          <w:sz w:val="24"/>
          <w:szCs w:val="24"/>
        </w:rPr>
        <w:t>Комиссии.</w:t>
      </w: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both"/>
        <w:rPr>
          <w:sz w:val="24"/>
          <w:szCs w:val="24"/>
        </w:rPr>
      </w:pPr>
    </w:p>
    <w:p w:rsidR="00CA6C86" w:rsidRDefault="00CA6C86" w:rsidP="00CA6C86">
      <w:pPr>
        <w:jc w:val="center"/>
        <w:rPr>
          <w:sz w:val="36"/>
          <w:szCs w:val="36"/>
        </w:rPr>
      </w:pPr>
    </w:p>
    <w:p w:rsidR="00CA4D78" w:rsidRDefault="00CA4D78"/>
    <w:sectPr w:rsidR="00CA4D78" w:rsidSect="00CA4D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B6312D"/>
    <w:multiLevelType w:val="hybridMultilevel"/>
    <w:tmpl w:val="127A2BBC"/>
    <w:lvl w:ilvl="0" w:tplc="9B8CB854">
      <w:start w:val="4"/>
      <w:numFmt w:val="decimal"/>
      <w:lvlText w:val="%1."/>
      <w:lvlJc w:val="left"/>
      <w:pPr>
        <w:ind w:left="813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1533809"/>
    <w:multiLevelType w:val="multilevel"/>
    <w:tmpl w:val="A0D0B830"/>
    <w:lvl w:ilvl="0">
      <w:start w:val="5"/>
      <w:numFmt w:val="decimal"/>
      <w:lvlText w:val="%1"/>
      <w:lvlJc w:val="left"/>
      <w:pPr>
        <w:ind w:left="553" w:hanging="301"/>
      </w:pPr>
      <w:rPr>
        <w:lang w:val="ru-RU" w:eastAsia="ru-RU" w:bidi="ru-RU"/>
      </w:rPr>
    </w:lvl>
    <w:lvl w:ilvl="1">
      <w:start w:val="1"/>
      <w:numFmt w:val="decimal"/>
      <w:lvlText w:val="%1.%2"/>
      <w:lvlJc w:val="left"/>
      <w:pPr>
        <w:ind w:left="553" w:hanging="30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ru-RU" w:bidi="ru-RU"/>
      </w:rPr>
    </w:lvl>
    <w:lvl w:ilvl="2">
      <w:numFmt w:val="bullet"/>
      <w:lvlText w:val="-"/>
      <w:lvlJc w:val="left"/>
      <w:pPr>
        <w:ind w:left="992" w:hanging="440"/>
      </w:pPr>
      <w:rPr>
        <w:rFonts w:ascii="Times New Roman" w:eastAsia="Times New Roman" w:hAnsi="Times New Roman" w:cs="Times New Roman" w:hint="default"/>
        <w:spacing w:val="-2"/>
        <w:w w:val="99"/>
        <w:sz w:val="24"/>
        <w:szCs w:val="24"/>
        <w:lang w:val="ru-RU" w:eastAsia="ru-RU" w:bidi="ru-RU"/>
      </w:rPr>
    </w:lvl>
    <w:lvl w:ilvl="3">
      <w:numFmt w:val="bullet"/>
      <w:lvlText w:val="•"/>
      <w:lvlJc w:val="left"/>
      <w:pPr>
        <w:ind w:left="3188" w:hanging="440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4282" w:hanging="440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5376" w:hanging="440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470" w:hanging="440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564" w:hanging="440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658" w:hanging="440"/>
      </w:pPr>
      <w:rPr>
        <w:lang w:val="ru-RU" w:eastAsia="ru-RU" w:bidi="ru-RU"/>
      </w:rPr>
    </w:lvl>
  </w:abstractNum>
  <w:abstractNum w:abstractNumId="2">
    <w:nsid w:val="4BCA385D"/>
    <w:multiLevelType w:val="multilevel"/>
    <w:tmpl w:val="B396FD16"/>
    <w:lvl w:ilvl="0">
      <w:start w:val="3"/>
      <w:numFmt w:val="decimal"/>
      <w:lvlText w:val="%1"/>
      <w:lvlJc w:val="left"/>
      <w:pPr>
        <w:ind w:left="476" w:hanging="1470"/>
      </w:pPr>
      <w:rPr>
        <w:lang w:val="ru-RU" w:eastAsia="ru-RU" w:bidi="ru-RU"/>
      </w:rPr>
    </w:lvl>
    <w:lvl w:ilvl="1">
      <w:start w:val="10"/>
      <w:numFmt w:val="decimal"/>
      <w:lvlText w:val="%1.%2."/>
      <w:lvlJc w:val="left"/>
      <w:pPr>
        <w:ind w:left="476" w:hanging="1470"/>
      </w:pPr>
      <w:rPr>
        <w:rFonts w:ascii="Times New Roman" w:eastAsia="Times New Roman" w:hAnsi="Times New Roman" w:cs="Times New Roman" w:hint="default"/>
        <w:spacing w:val="-8"/>
        <w:w w:val="100"/>
        <w:sz w:val="24"/>
        <w:szCs w:val="24"/>
        <w:lang w:val="ru-RU" w:eastAsia="ru-RU" w:bidi="ru-RU"/>
      </w:rPr>
    </w:lvl>
    <w:lvl w:ilvl="2">
      <w:numFmt w:val="bullet"/>
      <w:lvlText w:val="•"/>
      <w:lvlJc w:val="left"/>
      <w:pPr>
        <w:ind w:left="2553" w:hanging="1470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3589" w:hanging="1470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4626" w:hanging="1470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5663" w:hanging="1470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699" w:hanging="1470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736" w:hanging="1470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773" w:hanging="1470"/>
      </w:pPr>
      <w:rPr>
        <w:lang w:val="ru-RU" w:eastAsia="ru-RU" w:bidi="ru-RU"/>
      </w:rPr>
    </w:lvl>
  </w:abstractNum>
  <w:abstractNum w:abstractNumId="3">
    <w:nsid w:val="7937791F"/>
    <w:multiLevelType w:val="multilevel"/>
    <w:tmpl w:val="21F04D6E"/>
    <w:lvl w:ilvl="0">
      <w:start w:val="3"/>
      <w:numFmt w:val="decimal"/>
      <w:lvlText w:val="%1"/>
      <w:lvlJc w:val="left"/>
      <w:pPr>
        <w:ind w:left="476" w:hanging="301"/>
      </w:pPr>
      <w:rPr>
        <w:lang w:val="ru-RU" w:eastAsia="ru-RU" w:bidi="ru-RU"/>
      </w:rPr>
    </w:lvl>
    <w:lvl w:ilvl="1">
      <w:start w:val="3"/>
      <w:numFmt w:val="decimal"/>
      <w:lvlText w:val="%1.%2"/>
      <w:lvlJc w:val="left"/>
      <w:pPr>
        <w:ind w:left="476" w:hanging="301"/>
      </w:pPr>
      <w:rPr>
        <w:rFonts w:ascii="Times New Roman" w:eastAsia="Times New Roman" w:hAnsi="Times New Roman" w:cs="Times New Roman" w:hint="default"/>
        <w:spacing w:val="-8"/>
        <w:w w:val="100"/>
        <w:sz w:val="22"/>
        <w:szCs w:val="22"/>
        <w:lang w:val="ru-RU" w:eastAsia="ru-RU" w:bidi="ru-RU"/>
      </w:rPr>
    </w:lvl>
    <w:lvl w:ilvl="2">
      <w:numFmt w:val="bullet"/>
      <w:lvlText w:val="•"/>
      <w:lvlJc w:val="left"/>
      <w:pPr>
        <w:ind w:left="2553" w:hanging="301"/>
      </w:pPr>
      <w:rPr>
        <w:lang w:val="ru-RU" w:eastAsia="ru-RU" w:bidi="ru-RU"/>
      </w:rPr>
    </w:lvl>
    <w:lvl w:ilvl="3">
      <w:numFmt w:val="bullet"/>
      <w:lvlText w:val="•"/>
      <w:lvlJc w:val="left"/>
      <w:pPr>
        <w:ind w:left="3589" w:hanging="301"/>
      </w:pPr>
      <w:rPr>
        <w:lang w:val="ru-RU" w:eastAsia="ru-RU" w:bidi="ru-RU"/>
      </w:rPr>
    </w:lvl>
    <w:lvl w:ilvl="4">
      <w:numFmt w:val="bullet"/>
      <w:lvlText w:val="•"/>
      <w:lvlJc w:val="left"/>
      <w:pPr>
        <w:ind w:left="4626" w:hanging="301"/>
      </w:pPr>
      <w:rPr>
        <w:lang w:val="ru-RU" w:eastAsia="ru-RU" w:bidi="ru-RU"/>
      </w:rPr>
    </w:lvl>
    <w:lvl w:ilvl="5">
      <w:numFmt w:val="bullet"/>
      <w:lvlText w:val="•"/>
      <w:lvlJc w:val="left"/>
      <w:pPr>
        <w:ind w:left="5663" w:hanging="301"/>
      </w:pPr>
      <w:rPr>
        <w:lang w:val="ru-RU" w:eastAsia="ru-RU" w:bidi="ru-RU"/>
      </w:rPr>
    </w:lvl>
    <w:lvl w:ilvl="6">
      <w:numFmt w:val="bullet"/>
      <w:lvlText w:val="•"/>
      <w:lvlJc w:val="left"/>
      <w:pPr>
        <w:ind w:left="6699" w:hanging="301"/>
      </w:pPr>
      <w:rPr>
        <w:lang w:val="ru-RU" w:eastAsia="ru-RU" w:bidi="ru-RU"/>
      </w:rPr>
    </w:lvl>
    <w:lvl w:ilvl="7">
      <w:numFmt w:val="bullet"/>
      <w:lvlText w:val="•"/>
      <w:lvlJc w:val="left"/>
      <w:pPr>
        <w:ind w:left="7736" w:hanging="301"/>
      </w:pPr>
      <w:rPr>
        <w:lang w:val="ru-RU" w:eastAsia="ru-RU" w:bidi="ru-RU"/>
      </w:rPr>
    </w:lvl>
    <w:lvl w:ilvl="8">
      <w:numFmt w:val="bullet"/>
      <w:lvlText w:val="•"/>
      <w:lvlJc w:val="left"/>
      <w:pPr>
        <w:ind w:left="8773" w:hanging="301"/>
      </w:pPr>
      <w:rPr>
        <w:lang w:val="ru-RU" w:eastAsia="ru-RU" w:bidi="ru-RU"/>
      </w:rPr>
    </w:lvl>
  </w:abstractNum>
  <w:num w:numId="1">
    <w:abstractNumId w:val="3"/>
    <w:lvlOverride w:ilvl="0">
      <w:startOverride w:val="3"/>
    </w:lvlOverride>
    <w:lvlOverride w:ilvl="1">
      <w:startOverride w:val="3"/>
    </w:lvlOverride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2"/>
    <w:lvlOverride w:ilvl="0">
      <w:startOverride w:val="3"/>
    </w:lvlOverride>
    <w:lvlOverride w:ilvl="1">
      <w:startOverride w:val="10"/>
    </w:lvlOverride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0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5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A6C86"/>
    <w:rsid w:val="00CA4D78"/>
    <w:rsid w:val="00CA6C8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CA6C86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eastAsia="ru-RU" w:bidi="ru-RU"/>
    </w:rPr>
  </w:style>
  <w:style w:type="paragraph" w:styleId="1">
    <w:name w:val="heading 1"/>
    <w:basedOn w:val="a"/>
    <w:link w:val="10"/>
    <w:uiPriority w:val="1"/>
    <w:qFormat/>
    <w:rsid w:val="00CA6C86"/>
    <w:pPr>
      <w:spacing w:before="1"/>
      <w:ind w:left="476" w:hanging="360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CA6C86"/>
    <w:rPr>
      <w:rFonts w:ascii="Arial" w:eastAsia="Arial" w:hAnsi="Arial" w:cs="Arial"/>
      <w:b/>
      <w:bCs/>
      <w:sz w:val="24"/>
      <w:szCs w:val="24"/>
      <w:lang w:eastAsia="ru-RU" w:bidi="ru-RU"/>
    </w:rPr>
  </w:style>
  <w:style w:type="paragraph" w:styleId="a3">
    <w:name w:val="Body Text"/>
    <w:basedOn w:val="a"/>
    <w:link w:val="a4"/>
    <w:uiPriority w:val="1"/>
    <w:semiHidden/>
    <w:unhideWhenUsed/>
    <w:qFormat/>
    <w:rsid w:val="00CA6C86"/>
    <w:pPr>
      <w:ind w:left="476" w:hanging="360"/>
    </w:pPr>
    <w:rPr>
      <w:sz w:val="24"/>
      <w:szCs w:val="24"/>
    </w:rPr>
  </w:style>
  <w:style w:type="character" w:customStyle="1" w:styleId="a4">
    <w:name w:val="Основной текст Знак"/>
    <w:basedOn w:val="a0"/>
    <w:link w:val="a3"/>
    <w:uiPriority w:val="1"/>
    <w:semiHidden/>
    <w:rsid w:val="00CA6C86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styleId="a5">
    <w:name w:val="List Paragraph"/>
    <w:basedOn w:val="a"/>
    <w:uiPriority w:val="1"/>
    <w:qFormat/>
    <w:rsid w:val="00CA6C86"/>
    <w:pPr>
      <w:ind w:left="476" w:hanging="36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013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831</Words>
  <Characters>4740</Characters>
  <Application>Microsoft Office Word</Application>
  <DocSecurity>0</DocSecurity>
  <Lines>39</Lines>
  <Paragraphs>11</Paragraphs>
  <ScaleCrop>false</ScaleCrop>
  <Company>Microsoft</Company>
  <LinksUpToDate>false</LinksUpToDate>
  <CharactersWithSpaces>5560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2020-08-01T12:45:00Z</dcterms:created>
  <dcterms:modified xsi:type="dcterms:W3CDTF">2020-08-01T12:48:00Z</dcterms:modified>
</cp:coreProperties>
</file>